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3" w:rsidRPr="00B14C31" w:rsidRDefault="0065128F" w:rsidP="00C97D03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B14C31">
        <w:rPr>
          <w:rFonts w:ascii="Verdana" w:eastAsia="Times New Roman" w:hAnsi="Verdana" w:cs="Times New Roman"/>
          <w:b/>
          <w:bCs/>
          <w:sz w:val="40"/>
          <w:szCs w:val="40"/>
          <w:lang w:eastAsia="ru-RU"/>
        </w:rPr>
        <w:t xml:space="preserve">Дмитрий ТАБАРЧУК и Вячеслав ДУСМУХАМЕТОВ. Табу для двух </w:t>
      </w:r>
      <w:proofErr w:type="spellStart"/>
      <w:r w:rsidRPr="00B14C31">
        <w:rPr>
          <w:rFonts w:ascii="Verdana" w:eastAsia="Times New Roman" w:hAnsi="Verdana" w:cs="Times New Roman"/>
          <w:b/>
          <w:bCs/>
          <w:sz w:val="40"/>
          <w:szCs w:val="40"/>
          <w:lang w:eastAsia="ru-RU"/>
        </w:rPr>
        <w:t>УЕздников</w:t>
      </w:r>
      <w:proofErr w:type="spellEnd"/>
      <w:r w:rsidR="00C97D03" w:rsidRPr="00B14C31">
        <w:rPr>
          <w:rFonts w:ascii="Verdana" w:eastAsia="Times New Roman" w:hAnsi="Verdana" w:cs="Times New Roman"/>
          <w:sz w:val="40"/>
          <w:szCs w:val="40"/>
          <w:lang w:eastAsia="ru-RU"/>
        </w:rPr>
        <w:t xml:space="preserve"> 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3335655" cy="4447540"/>
            <wp:effectExtent l="19050" t="0" r="0" b="0"/>
            <wp:docPr id="1" name="Рисунок 1" descr="http://stroganova.su/images/stories/society/dimas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ganova.su/images/stories/society/dimasla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Наши знаменитые земляки, известные московские </w:t>
      </w:r>
      <w:proofErr w:type="spellStart"/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телепродюсеры</w:t>
      </w:r>
      <w:proofErr w:type="spellEnd"/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, даже будучи конкурентами, </w:t>
      </w:r>
      <w:proofErr w:type="gramStart"/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ничего</w:t>
      </w:r>
      <w:proofErr w:type="gramEnd"/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не скрывают друг от друга.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Новые ценности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Когда вы были молодыми задорными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кавээнщиками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помню, очень хотели стать богатыми и знаменитыми. Теперь, спустя десятилетия, очевидно, уже можете о себе это сказать?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То есть сейчас уже не молодые и не задорные? Напоминаю, я самый юный лауреат премии «Светлое прошлое». Мне всего 32. Это Диме уже 54 (шутит). Когда мы играли в КВН, мечтали только об одном — стать чемпионами высшей лиги. Когда это случилось, произошла мощная переоценка. Во всем этом виноват Дмитрий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Табарчук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Такого мощного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мотиватора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жизни я больше не встречал! 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Четко поставленная задача, правильно выстроенные приоритеты — и мы чемпионы! Что касается переоценки... Тогда были цели и мечта. Дошли до нее — а дальше за нас все жизнь сформулировала. Мы повзрослели. Сейчас другие цели, другие задачи — семейные ценности.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А мечта?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 Мечта? Стать богатыми и знаменитыми (смеются).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На личную жизнь, наконец, пришло время в прессе пролить свет?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5 июня прошлого года я женился на любимой девушке, с которой вместе до этого провели 13 лет. Она из Челябинска, познакомились в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КВНе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 Выступала в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подтанцовке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была в группе поддержки.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Потом в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УЕздном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городе» руководила группой болельщиков. Закончила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музучилище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иняз пединститута, потом высшую школу экономики в Москве. ...Такой вот долгий путь к браку. На самом деле, я ее проверял и копил на свадьбу. 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В конце прошлого года я сделал предложение руки и сердца, воспользовавшись попаданием в зону турбулентности, и девушка ответила «да». Мы были поверхностно знакомы еще в студенчестве, она училась вместе со Славой на курсе, а затем благодаря социальным сетям встретились в Москве. Так что тоже путь не короткий. ...Ты ничего, Таня, не замечаешь? Я не курю. Вообще для меня весь прошлый год прошел под знаком переоценки. Понял, что в первую очередь должен уделять внимание семье и своему здоровью. ...Врач говорил со мной жестко. Обычно же как? Приходишь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Тиму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Воронцову, он спрашивает: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Димарик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ты куришь?» — «Да, курю».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Для тех, кто не знает,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челябинец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Тимофей Воронцов — дипломированный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дерматовенеролог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... (смеются).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Так вот когда про здоровье говорит твой друг, он волей-неволей все смягчает. Мол,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хорош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курить, завязывай! А тут — незнакомый врач, и его слова на меня произвели впечатление.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 Москва диктует свои законы, не по делу мы встречается редко. Помню: 23 июля звонит Дима, говорит, я к тебе заеду. Заехал в 12 часов ночи, сидит, молчит. А в глазах тоска! Я понимаю: вот он, момент переломный! Достает сигарету, выкуривает, оставляет пачку и зажигалку у меня на столе и уходит. Просто… надо знать Дмитрия Александровича. Этот человек, если что-то делает, делает много и с удовольствием. 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Жуткая история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А кем вы сейчас друг другу приходитесь? Друзья, конкуренты?..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Я считаю Диму своим старшим братом. Не по крови, а по душе. Он очень много для меня сделал, я его ценю и уважаю. Это единственный человек, которому я сказал: «Если что-то в своей жизни буду делать не так, возьми меня, пожалуйста, за шкирку и скажи, чтоб делал все так». Вот такое отношение, и оно не меняется с годами. Дима — член моей семьи.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То есть, теперь у Димы четыре брата?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Отношения со Славой и его женой у нас действительно очень близкие и хорошие. Среди лауреатов «Светлого прошлого» есть человек, который — я просто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обалдел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— разработал первый в истории РФ закон о государственной тайне. Так вот этот закон в рамках наших со Славой отношений не действует. Бывает, когда тебе звонят по телефону, берешь трубку и говоришь: «Я занят, перезвоню позже». Мы со Славой договорились в определенный момент о том, что с этой фразы неправильно начинать телефонный разговор. Мало ли что?..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Я ему рассказал жуткую историю. Допустим, бандиты отвезли в лес, просишь о единственном звонке другу, который привезет деньги и... В ответ слышишь: «Я тебе перезвоню».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Слава в угоду родителям теперь выходит в эфир каждую неделю. Чтоб видели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почаще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не переживали. Не завидно тебе, Дима? Ты ведь за кадром все время. Не хочешь тоже родителей порадовать?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Просто...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...он, как продюсер, с собой не договорится (смеются).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Просто в формате телеканала СТС нет программы, в которую бы вписался такой несмешной человек, как я.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По сути, вы конкуренты все же. И в то же время заявляете, что у вас нет друг от друга тайн. Разве это правильно?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«Интернов» Дима посмотрел одним из первых, хотя он тоже занимается производством телевизионного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контента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 Как говорил Чапаев, давайте договоримся на берегу. Мы просто на берегу обо всем договариваемся, и это спасает нас от всяких глупостей и неприятностей.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Между прочим, когда я посмотрел «Интернов», сразу сказал, что это бомба, хотя многие мне не верили. И я рад, что Слава задал новый формат. Новый подход к производству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ситкома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— очень серьезный, на мой взгляд, шаг.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Пушистая зависть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А не заедает, когда кто-то из вас вдруг на шаг впереди оказывается?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Знаешь, с одной стороны мы конкуренты, с другой — специализация Славы — это программы и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ситкомы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 А я больше сериалами занимаюсь.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 Я могу сказать… 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Я могу сказать уверенно: у любого творческого человека есть зависть. Просто бывает она зеленая, а бывает чистая пушистая белая. И в этом нет ничего плохого.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Это нас подстегивает. Тоже завидую, когда он делает какие-то вещи... Дима великолепный организатор! Я ему давно говорю: давай работать вместе. Нет, отвечает, не хочу.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— Мало платишь?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Это он мне мало платит (смеются). Пока мы в разных сегментах. Но уверен: рано или поздно все равно сделаем совместный проект. Сто процентов — это будет что-то большое и связанное с Челябинском. Есть факт: мы дружим по-настоящему, семьями, и это неизбежно когда-нибудь перекинется и на нашу работу. 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Земляки радуют в творческом плане? В частности, Наташа Краснова, которая сейчас блистает в проекте «Камеди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баттл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»...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Наташка молодец! Была такая ситуация, когда ее спасло именно то, что мы из одного города. Раз пошутила неудачно, другой. Смотрю, Гарик ее «слил». Я вступился, говорю: «Девочке тяжело. У нее особая ответственность — мать двоих детей от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мальчика-кавээнщика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семья великолепная. Но мы — не ангажированное жюри. Семен тоже ее «слил». И вдруг Наташа сказала такую удачную шутку! Зал поломался, два гоблина моих любимых из жюри растаяли, и Краснова вошла в финальную пятерку. В турнире она единственная девочка.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А кто еще из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челябинцев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тебя радует в профессиональной сфере?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Дмитрий Александрович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Табарчук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(смеются).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Челябинская братия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Вы практически все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кавээновское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землячество в столицу уже подтянули. Это почему? В Москве не с кем работать? Москвичи ни на что не годны?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Можно хоть с кем работать. Но сделать настоящую душевную историю с наемными рабочими нельзя. Можно только в компании единомышленников, с ребятами, проверенными годами, нашей древней дружбой и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КВНом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На самом деле флагманом является... (показывает на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Табарчука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 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Авт.) Извините, что так часто к вам обращаюсь, Дмитрий Александрович.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Вот нужно найти знакомых в Пакистане — звони ему. Через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соцсети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хоть кого 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отыщет. Такое вот единение. Мы — челябинская диаспора, братия.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У нас со Славой есть мечта: в Москве на улице Челябинской снять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кабак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собрать всех земляков новой формации. Она со времен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УЕздного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города» зреет, потому что улицы Челябинская и Магнитогорская находятся рядом в столице. Хотим поставить огромный стол, положить туда визитки. Чтоб все друг другу помогали. Меня часто спрашивают: поддерживаете ли вы своих земляков? Могу сказать одно. Если приходят два человека приблизительно с равными профессиональными уровнями, но один из них из Челябинска, я, разумеется, отдам предпочтение ему. Контакт проще устанавливать. С другой стороны,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приходилось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расставаться с земляками...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Уровень ответственности повышается. Одно дело, когда зависишь от профессиональных навыков и от денег. Другое дело, когда могут сказать: «Зачем ты, земляк, подводишь-то, </w:t>
      </w:r>
      <w:proofErr w:type="spellStart"/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е-мое</w:t>
      </w:r>
      <w:proofErr w:type="spellEnd"/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!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на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Доватора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ты вырос или кто?» Этот элемент очень важен. Я в гостиницу захожу в Москве, подаю паспорт. «Из Челябинска? — спрашивает молодой человек. — Я тоже из Челябинска. Посиди 10 минут, я сейчас скидку 30 процентов сделаю». Было дико приятно! Теперь он у меня в телефоне записан, я его приглашаю на всякие мероприятия. Это человек из того же теста. Человек, который уважает свою родину. Когда мне Дима сообщил о премии «Светлое прошлое», я был в шоке. Даже в тосте сказал: «Спасибо, что даете мне эту премию, непонятно только за что». Сидят космонавты, вице-адмиралы... — и вдруг мы с Димой в их компании. Было даже как-то неловко.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Однозначно — не чувствую себя героем!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А я себя чувствую героем...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чтоб было два мнения хотя бы (смеются).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Можно подумать, вы себя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барахлом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ощущали...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Все познается в сравнении. Когда видишь ордена, когда с тобой за одним столом сидят герои России... Я специально уточнял: народная премия или ангажированная? 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Говорят: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народная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действительно проголосовали за нас земляки, а потом совет под предводительством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Ишуковой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внес в списки. Про Татьяну Леонидовну в 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КВНе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миллион шуток в свое время написал, будучи зеленым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кавээнщиком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 Как не поверить, что премия народная?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Гениальный директор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Страшно сказать, но в 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свои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38 лет я вдруг пересмотрел жизненный путь... В какой-то не самый простой для нашей страны момент у нас получилось объединиться, создать команду КВН, завоевать чемпионский титул.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Получилось стать историей, по большому счету. До сих пор, насколько я знаю,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УЕздный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город» гастролирует. Благо в России много людей с хорошей памятью и большими деньгами. Можно разное говорить, но это заслуга опять-таки Димки. Надеюсь, читатели меня поймут. Дело в том, что я должен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Табарчуку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крупную сумму. Пытаюсь хоть как-то отбить эти 60 евро (смеются). Если честно, было мудрое по тем временам решение. Сейчас бы работали я в областной больнице, а Дима — в городской (смеются). Между прочим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Табарчука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 сих пор Масляков ставит всем в пример как самого гениального директора. Нас — братии авторской — очень много. А административно поработать... Диму все знают и помнят. Впрочем, мы не являемся историей. Мы — то самое светлое прошлое. Сейчас КВН живет уже совсем другими принципами.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Но и сейчас все хотят стать богатыми и знаменитыми.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А что, разве плохо быть богатыми и знаменитыми?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Это отлично! Просто теперь другие рубежи, которые надо достигать.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 Мне самореализация творческая приносит огромное удовлетворение. Надеюсь, что осенью, когда начнется очередной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телесезон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, будут премьеры, новые успехи. Говорить об этом сейчас сложно: пока только лишь наметки в голове.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В определенный момент понимаешь, что тебе удовольствие доставляет не только факт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зарабатывания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денег, но и сама реализация проекта. Творчество — штука интересная. С одной стороны, очень горько переживать, когда твое творчество оказывается невостребованным, с другой — если оно востребовано и ты душевно рад этому, можешь прилагать еще больше усилий. Я, например, видел, как искренне Слава и его ребята радовались успеху проекта «Интерны». Потому что была вложена душа.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Материал уточняется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Скажите честно: Москва резиновая?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Судя по тому, сколько народу сюда приезжает и остается, — наверное, да. Просто у нас, к сожалению, нет других мест, кроме Москвы и Питера, где можно творчески реализоваться. Поэтому Москва и стала резиновой.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Москва из очень непростого материала. Там есть проблема человеческих взаимоотношений. С обманом в столице чаще сталкиваешься. На периферии все на виду, мнение о человеке многое значит.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: — В Челябинске важно, что о человеке говорят. В Москве важно, что некто — талантливый продюсер. То, что он кинул пол-Москвы, никого не интересует.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— Дайте дельный совет молодым ребятам, которые хотят всего и сразу добиться. Как стать суперменом?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Дмитрий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Не надо бояться делать рискованные шаги. Я в своей жизни по-крупному рискнул два раза. Первый — когда ушел из медицины. Второй — когда решил переехать в Москву. У Славы абсолютно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все то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же самое.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Вячеслав</w:t>
      </w: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— Казалось бы, невозможно, чтобы золото блестело еще больше... но я добавлю к Диминым словам. Работать надо много, вкалывать! Нет никакого таланта. Ерунда это все. В 99 процентах случаев нужно иметь железную </w:t>
      </w:r>
      <w:proofErr w:type="gram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задницу</w:t>
      </w:r>
      <w:proofErr w:type="gram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(материал уточняется), чтобы просто сидеть и работать.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— Поздравляю, Слава! Да ты все сто евро «отбил» между делом!..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Из досье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Вячеслав </w:t>
      </w:r>
      <w:proofErr w:type="spellStart"/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Дусмухаметов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— лауреат Российской национальной телевизионной премии «ТЭФИ» в номинации «Лучший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ситком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года». Выпускник ЧГМА. Автор команд КВН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УЕздный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город» и 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ЛУНа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». Сценарист популярных телесериалов, в числе которых «Папины дочки», «Я лечу!». В 2007 году вместе со своим другом и партнером Семеном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Слепаковым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организовал компанию 7Art по производству телевизионного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контента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. Создатель и продюсер сериалов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Универ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 и «Интерны», шоу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Comedy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Woman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и «Наша 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Раша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».</w:t>
      </w:r>
    </w:p>
    <w:p w:rsidR="00C97D03" w:rsidRPr="0065128F" w:rsidRDefault="00C97D03" w:rsidP="00C97D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Дмитрий </w:t>
      </w:r>
      <w:proofErr w:type="spellStart"/>
      <w:r w:rsidRPr="0065128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Табарчук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 — лауреат премий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Ювента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 и «Человек года», финалист Российской национальной телевизионной премии «ТЭФИ» в номинации «Лучший продюсер». Выпускник ЧГМА. Работал директором команд КВН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УЕздный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город»,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ЛУНа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», «Сборная ХХ века», исполнительным продюсером спецпроектов компании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АМиК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», руководителем творческой лаборатории «Лорд групп». Исполнительный продюсер компании «КОСТАФИЛЬМ». Продюсер телесериалов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Кадетство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», «Я лечу!», «Ранетки», «</w:t>
      </w:r>
      <w:proofErr w:type="spellStart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Стройбатя</w:t>
      </w:r>
      <w:proofErr w:type="spellEnd"/>
      <w:r w:rsidRPr="0065128F">
        <w:rPr>
          <w:rFonts w:ascii="Verdana" w:eastAsia="Times New Roman" w:hAnsi="Verdana" w:cs="Times New Roman"/>
          <w:sz w:val="28"/>
          <w:szCs w:val="28"/>
          <w:lang w:eastAsia="ru-RU"/>
        </w:rPr>
        <w:t>», телепрограммы «Слава богу, ты пришел!» и ряда других.</w:t>
      </w:r>
    </w:p>
    <w:p w:rsidR="00C97D03" w:rsidRPr="00C32F91" w:rsidRDefault="00C97D03" w:rsidP="00C32F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32F91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Татьяна СТРОГАНОВА </w:t>
      </w:r>
      <w:r w:rsidRPr="00C32F91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563EED" w:rsidRPr="0065128F" w:rsidRDefault="00563EED">
      <w:pPr>
        <w:rPr>
          <w:rFonts w:ascii="Verdana" w:hAnsi="Verdana"/>
          <w:sz w:val="28"/>
          <w:szCs w:val="28"/>
        </w:rPr>
      </w:pPr>
    </w:p>
    <w:sectPr w:rsidR="00563EED" w:rsidRPr="0065128F" w:rsidSect="005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D03"/>
    <w:rsid w:val="00165038"/>
    <w:rsid w:val="00430786"/>
    <w:rsid w:val="00563EED"/>
    <w:rsid w:val="0065128F"/>
    <w:rsid w:val="00A71A9B"/>
    <w:rsid w:val="00B14C31"/>
    <w:rsid w:val="00C32F91"/>
    <w:rsid w:val="00C9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ED"/>
  </w:style>
  <w:style w:type="paragraph" w:styleId="1">
    <w:name w:val="heading 1"/>
    <w:basedOn w:val="a"/>
    <w:link w:val="10"/>
    <w:uiPriority w:val="9"/>
    <w:qFormat/>
    <w:rsid w:val="00C9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7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7D03"/>
    <w:rPr>
      <w:color w:val="0000FF"/>
      <w:u w:val="single"/>
    </w:rPr>
  </w:style>
  <w:style w:type="character" w:customStyle="1" w:styleId="createdate">
    <w:name w:val="createdate"/>
    <w:basedOn w:val="a0"/>
    <w:rsid w:val="00C97D03"/>
  </w:style>
  <w:style w:type="paragraph" w:styleId="a4">
    <w:name w:val="Normal (Web)"/>
    <w:basedOn w:val="a"/>
    <w:uiPriority w:val="99"/>
    <w:semiHidden/>
    <w:unhideWhenUsed/>
    <w:rsid w:val="00C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D03"/>
    <w:rPr>
      <w:b/>
      <w:bCs/>
    </w:rPr>
  </w:style>
  <w:style w:type="character" w:styleId="a6">
    <w:name w:val="Emphasis"/>
    <w:basedOn w:val="a0"/>
    <w:uiPriority w:val="20"/>
    <w:qFormat/>
    <w:rsid w:val="00C97D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2043</Words>
  <Characters>11650</Characters>
  <Application>Microsoft Office Word</Application>
  <DocSecurity>0</DocSecurity>
  <Lines>97</Lines>
  <Paragraphs>27</Paragraphs>
  <ScaleCrop>false</ScaleCrop>
  <Company>Company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2013-11-26T08:12:00Z</dcterms:created>
  <dcterms:modified xsi:type="dcterms:W3CDTF">2013-11-27T06:06:00Z</dcterms:modified>
</cp:coreProperties>
</file>